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5DCD8" w14:textId="30CC22F6" w:rsidR="00603C7F" w:rsidRDefault="00AF3E5F">
      <w:p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3E5F">
        <w:rPr>
          <w:noProof/>
          <w:color w:val="4472C4" w:themeColor="accent1"/>
          <w:sz w:val="40"/>
          <w:szCs w:val="4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3BE742CE" wp14:editId="2B841D15">
                <wp:simplePos x="0" y="0"/>
                <wp:positionH relativeFrom="margin">
                  <wp:align>right</wp:align>
                </wp:positionH>
                <wp:positionV relativeFrom="paragraph">
                  <wp:posOffset>0</wp:posOffset>
                </wp:positionV>
                <wp:extent cx="2797175" cy="1719580"/>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1719943"/>
                        </a:xfrm>
                        <a:prstGeom prst="rect">
                          <a:avLst/>
                        </a:prstGeom>
                        <a:solidFill>
                          <a:srgbClr val="FFFFFF"/>
                        </a:solidFill>
                        <a:ln w="9525">
                          <a:solidFill>
                            <a:schemeClr val="accent1">
                              <a:lumMod val="50000"/>
                            </a:schemeClr>
                          </a:solidFill>
                          <a:miter lim="800000"/>
                          <a:headEnd/>
                          <a:tailEnd/>
                        </a:ln>
                      </wps:spPr>
                      <wps:txbx>
                        <w:txbxContent>
                          <w:p w14:paraId="443B4346" w14:textId="116ED1F3" w:rsidR="00AF3E5F" w:rsidRPr="00CE7910" w:rsidRDefault="00CE7910">
                            <w:pPr>
                              <w:rPr>
                                <w:b/>
                                <w:bCs/>
                                <w:color w:val="4472C4" w:themeColor="accent1"/>
                              </w:rPr>
                            </w:pPr>
                            <w:r w:rsidRPr="00CE7910">
                              <w:rPr>
                                <w:b/>
                                <w:bCs/>
                                <w:color w:val="4472C4" w:themeColor="accent1"/>
                              </w:rPr>
                              <w:t xml:space="preserve">Low risk- Something resulting in a minor injury </w:t>
                            </w:r>
                            <w:proofErr w:type="spellStart"/>
                            <w:r w:rsidRPr="00CE7910">
                              <w:rPr>
                                <w:b/>
                                <w:bCs/>
                                <w:color w:val="4472C4" w:themeColor="accent1"/>
                              </w:rPr>
                              <w:t>eg</w:t>
                            </w:r>
                            <w:proofErr w:type="spellEnd"/>
                            <w:r w:rsidRPr="00CE7910">
                              <w:rPr>
                                <w:b/>
                                <w:bCs/>
                                <w:color w:val="4472C4" w:themeColor="accent1"/>
                              </w:rPr>
                              <w:t xml:space="preserve"> a scratch or a bruise</w:t>
                            </w:r>
                          </w:p>
                          <w:p w14:paraId="6379141E" w14:textId="658368D6" w:rsidR="00CE7910" w:rsidRPr="00CE7910" w:rsidRDefault="00CE7910">
                            <w:pPr>
                              <w:rPr>
                                <w:b/>
                                <w:bCs/>
                                <w:color w:val="2F5496" w:themeColor="accent1" w:themeShade="BF"/>
                              </w:rPr>
                            </w:pPr>
                            <w:r w:rsidRPr="00CE7910">
                              <w:rPr>
                                <w:b/>
                                <w:bCs/>
                                <w:color w:val="2F5496" w:themeColor="accent1" w:themeShade="BF"/>
                              </w:rPr>
                              <w:t>Medium risk- something resulting in significant loss/ damage or an injury such as a broken bone which requires hospital treatment</w:t>
                            </w:r>
                          </w:p>
                          <w:p w14:paraId="7D59D166" w14:textId="16110C92" w:rsidR="00CE7910" w:rsidRPr="00CE7910" w:rsidRDefault="00CE7910">
                            <w:pPr>
                              <w:rPr>
                                <w:b/>
                                <w:bCs/>
                                <w:color w:val="002060"/>
                              </w:rPr>
                            </w:pPr>
                            <w:r w:rsidRPr="00CE7910">
                              <w:rPr>
                                <w:b/>
                                <w:bCs/>
                                <w:color w:val="002060"/>
                              </w:rPr>
                              <w:t>High risk- something that results in extensive loss/ damage, multiple injuries or death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BE742CE" id="_x0000_t202" coordsize="21600,21600" o:spt="202" path="m,l,21600r21600,l21600,xe">
                <v:stroke joinstyle="miter"/>
                <v:path gradientshapeok="t" o:connecttype="rect"/>
              </v:shapetype>
              <v:shape id="Text Box 2" o:spid="_x0000_s1026" type="#_x0000_t202" style="position:absolute;margin-left:169.05pt;margin-top:0;width:220.25pt;height:135.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" strokecolor="#1f3763 [1604]">
                <v:textbox>
                  <w:txbxContent>
                    <w:p w14:paraId="443B4346" w14:textId="116ED1F3" w:rsidR="00AF3E5F" w:rsidRPr="00CE7910" w:rsidRDefault="00CE7910">
                      <w:pPr>
                        <w:rPr>
                          <w:b/>
                          <w:bCs/>
                          <w:color w:val="4472C4" w:themeColor="accent1"/>
                        </w:rPr>
                      </w:pPr>
                      <w:r w:rsidRPr="00CE7910">
                        <w:rPr>
                          <w:b/>
                          <w:bCs/>
                          <w:color w:val="4472C4" w:themeColor="accent1"/>
                        </w:rPr>
                        <w:t xml:space="preserve">Low risk- Something resulting in a minor injury </w:t>
                      </w:r>
                      <w:proofErr w:type="spellStart"/>
                      <w:proofErr w:type="gramStart"/>
                      <w:r w:rsidRPr="00CE7910">
                        <w:rPr>
                          <w:b/>
                          <w:bCs/>
                          <w:color w:val="4472C4" w:themeColor="accent1"/>
                        </w:rPr>
                        <w:t>eg</w:t>
                      </w:r>
                      <w:proofErr w:type="spellEnd"/>
                      <w:proofErr w:type="gramEnd"/>
                      <w:r w:rsidRPr="00CE7910">
                        <w:rPr>
                          <w:b/>
                          <w:bCs/>
                          <w:color w:val="4472C4" w:themeColor="accent1"/>
                        </w:rPr>
                        <w:t xml:space="preserve"> a scratch or a bruise</w:t>
                      </w:r>
                    </w:p>
                    <w:p w14:paraId="6379141E" w14:textId="658368D6" w:rsidR="00CE7910" w:rsidRPr="00CE7910" w:rsidRDefault="00CE7910">
                      <w:pPr>
                        <w:rPr>
                          <w:b/>
                          <w:bCs/>
                          <w:color w:val="2F5496" w:themeColor="accent1" w:themeShade="BF"/>
                        </w:rPr>
                      </w:pPr>
                      <w:r w:rsidRPr="00CE7910">
                        <w:rPr>
                          <w:b/>
                          <w:bCs/>
                          <w:color w:val="2F5496" w:themeColor="accent1" w:themeShade="BF"/>
                        </w:rPr>
                        <w:t>Medium risk- something resulting in significant loss/ damage or an injury such as a broken bone which requires hospital treatment</w:t>
                      </w:r>
                    </w:p>
                    <w:p w14:paraId="7D59D166" w14:textId="16110C92" w:rsidR="00CE7910" w:rsidRPr="00CE7910" w:rsidRDefault="00CE7910">
                      <w:pPr>
                        <w:rPr>
                          <w:b/>
                          <w:bCs/>
                          <w:color w:val="002060"/>
                        </w:rPr>
                      </w:pPr>
                      <w:r w:rsidRPr="00CE7910">
                        <w:rPr>
                          <w:b/>
                          <w:bCs/>
                          <w:color w:val="002060"/>
                        </w:rPr>
                        <w:t xml:space="preserve">High risk- something that results in extensive loss/ damage, multiple </w:t>
                      </w:r>
                      <w:proofErr w:type="gramStart"/>
                      <w:r w:rsidRPr="00CE7910">
                        <w:rPr>
                          <w:b/>
                          <w:bCs/>
                          <w:color w:val="002060"/>
                        </w:rPr>
                        <w:t>injuries</w:t>
                      </w:r>
                      <w:proofErr w:type="gramEnd"/>
                      <w:r w:rsidRPr="00CE7910">
                        <w:rPr>
                          <w:b/>
                          <w:bCs/>
                          <w:color w:val="002060"/>
                        </w:rPr>
                        <w:t xml:space="preserve"> or death</w:t>
                      </w:r>
                    </w:p>
                  </w:txbxContent>
                </v:textbox>
                <w10:wrap type="square" anchorx="margin"/>
              </v:shape>
            </w:pict>
          </mc:Fallback>
        </mc:AlternateContent>
      </w:r>
      <w:r w:rsidR="00C21C52">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BENEFIT ASSESSMENT – B</w:t>
      </w:r>
      <w:r w:rsidR="00F469AC">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illhook</w:t>
      </w:r>
      <w:r w:rsidR="00721B5C">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bl>
      <w:tblPr>
        <w:tblStyle w:val="TableGrid"/>
        <w:tblpPr w:leftFromText="180" w:rightFromText="180" w:vertAnchor="page" w:horzAnchor="margin" w:tblpY="1630"/>
        <w:tblW w:w="0" w:type="auto"/>
        <w:tblLook w:val="04A0" w:firstRow="1" w:lastRow="0" w:firstColumn="1" w:lastColumn="0" w:noHBand="0" w:noVBand="1"/>
      </w:tblPr>
      <w:tblGrid>
        <w:gridCol w:w="2547"/>
        <w:gridCol w:w="3291"/>
        <w:gridCol w:w="2379"/>
        <w:gridCol w:w="2410"/>
      </w:tblGrid>
      <w:tr w:rsidR="002234D8" w14:paraId="51C48C04" w14:textId="4491E7B5" w:rsidTr="002234D8">
        <w:trPr>
          <w:trHeight w:val="558"/>
        </w:trPr>
        <w:tc>
          <w:tcPr>
            <w:tcW w:w="2547" w:type="dxa"/>
            <w:shd w:val="clear" w:color="auto" w:fill="D9E2F3" w:themeFill="accent1" w:themeFillTint="33"/>
          </w:tcPr>
          <w:p w14:paraId="0E9A87C2" w14:textId="3465AAC1" w:rsidR="002234D8" w:rsidRPr="00DB6D8B" w:rsidRDefault="002234D8" w:rsidP="00DB6D8B">
            <w:pPr>
              <w:pStyle w:val="NoSpacing"/>
              <w:jc w:val="center"/>
              <w:rPr>
                <w:color w:val="000000" w:themeColor="text1"/>
              </w:rPr>
            </w:pPr>
            <w:r w:rsidRPr="00DB6D8B">
              <w:rPr>
                <w:color w:val="000000" w:themeColor="text1"/>
                <w:sz w:val="28"/>
                <w:szCs w:val="28"/>
              </w:rPr>
              <w:t>Location/ Activity:</w:t>
            </w:r>
          </w:p>
        </w:tc>
        <w:tc>
          <w:tcPr>
            <w:tcW w:w="3291" w:type="dxa"/>
          </w:tcPr>
          <w:p w14:paraId="5956DB24" w14:textId="3D00A41C" w:rsidR="002234D8" w:rsidRPr="002234D8" w:rsidRDefault="002234D8" w:rsidP="002234D8">
            <w:pPr>
              <w:pStyle w:val="NoSpacing"/>
              <w:jc w:val="center"/>
              <w:rPr>
                <w:color w:val="000000" w:themeColor="text1"/>
                <w:sz w:val="28"/>
                <w:szCs w:val="28"/>
              </w:rPr>
            </w:pPr>
            <w:proofErr w:type="spellStart"/>
            <w:r>
              <w:rPr>
                <w:color w:val="000000" w:themeColor="text1"/>
                <w:sz w:val="28"/>
                <w:szCs w:val="28"/>
              </w:rPr>
              <w:t>Stoneydelph</w:t>
            </w:r>
            <w:proofErr w:type="spellEnd"/>
            <w:r>
              <w:rPr>
                <w:color w:val="000000" w:themeColor="text1"/>
                <w:sz w:val="28"/>
                <w:szCs w:val="28"/>
              </w:rPr>
              <w:t xml:space="preserve"> Forest School</w:t>
            </w:r>
          </w:p>
        </w:tc>
        <w:tc>
          <w:tcPr>
            <w:tcW w:w="2379" w:type="dxa"/>
            <w:shd w:val="clear" w:color="auto" w:fill="D9E2F3" w:themeFill="accent1" w:themeFillTint="33"/>
          </w:tcPr>
          <w:p w14:paraId="52B70195" w14:textId="2A4FF443" w:rsidR="002234D8" w:rsidRPr="00666F1E" w:rsidRDefault="002234D8" w:rsidP="00666F1E">
            <w:pPr>
              <w:pStyle w:val="NoSpacing"/>
              <w:jc w:val="center"/>
              <w:rPr>
                <w:color w:val="000000" w:themeColor="text1"/>
                <w:sz w:val="28"/>
                <w:szCs w:val="28"/>
              </w:rPr>
            </w:pPr>
            <w:r>
              <w:rPr>
                <w:color w:val="000000" w:themeColor="text1"/>
                <w:sz w:val="28"/>
                <w:szCs w:val="28"/>
              </w:rPr>
              <w:t>Date:</w:t>
            </w:r>
          </w:p>
        </w:tc>
        <w:tc>
          <w:tcPr>
            <w:tcW w:w="2410" w:type="dxa"/>
            <w:shd w:val="clear" w:color="auto" w:fill="FFFFFF" w:themeFill="background1"/>
          </w:tcPr>
          <w:p w14:paraId="2C72E425" w14:textId="75BD2B86" w:rsidR="002234D8" w:rsidRPr="00666F1E" w:rsidRDefault="002234D8" w:rsidP="00666F1E">
            <w:pPr>
              <w:pStyle w:val="NoSpacing"/>
              <w:jc w:val="center"/>
              <w:rPr>
                <w:color w:val="000000" w:themeColor="text1"/>
                <w:sz w:val="28"/>
                <w:szCs w:val="28"/>
              </w:rPr>
            </w:pPr>
            <w:r>
              <w:rPr>
                <w:color w:val="000000" w:themeColor="text1"/>
                <w:sz w:val="28"/>
                <w:szCs w:val="28"/>
              </w:rPr>
              <w:t>December 2021</w:t>
            </w:r>
          </w:p>
        </w:tc>
      </w:tr>
      <w:tr w:rsidR="002234D8" w14:paraId="36CCCF2E" w14:textId="4EA72DAA" w:rsidTr="002234D8">
        <w:trPr>
          <w:trHeight w:val="559"/>
        </w:trPr>
        <w:tc>
          <w:tcPr>
            <w:tcW w:w="2547" w:type="dxa"/>
            <w:shd w:val="clear" w:color="auto" w:fill="D9E2F3" w:themeFill="accent1" w:themeFillTint="33"/>
          </w:tcPr>
          <w:p w14:paraId="7C3C5BF4" w14:textId="0086B891" w:rsidR="002234D8" w:rsidRPr="00DB6D8B" w:rsidRDefault="002234D8" w:rsidP="00DB6D8B">
            <w:pPr>
              <w:pStyle w:val="NoSpacing"/>
              <w:jc w:val="center"/>
              <w:rPr>
                <w:color w:val="000000" w:themeColor="text1"/>
                <w:sz w:val="28"/>
                <w:szCs w:val="28"/>
              </w:rPr>
            </w:pPr>
            <w:r>
              <w:rPr>
                <w:color w:val="000000" w:themeColor="text1"/>
                <w:sz w:val="28"/>
                <w:szCs w:val="28"/>
              </w:rPr>
              <w:t>FS Leader:</w:t>
            </w:r>
          </w:p>
        </w:tc>
        <w:tc>
          <w:tcPr>
            <w:tcW w:w="3291" w:type="dxa"/>
          </w:tcPr>
          <w:p w14:paraId="32A08C10" w14:textId="144D3DBA" w:rsidR="002234D8" w:rsidRPr="002234D8" w:rsidRDefault="002234D8" w:rsidP="002234D8">
            <w:pPr>
              <w:pStyle w:val="NoSpacing"/>
              <w:jc w:val="center"/>
              <w:rPr>
                <w:color w:val="000000" w:themeColor="text1"/>
                <w:sz w:val="28"/>
                <w:szCs w:val="28"/>
              </w:rPr>
            </w:pPr>
            <w:r>
              <w:rPr>
                <w:color w:val="4472C4" w:themeColor="accent1"/>
                <w:sz w:val="28"/>
                <w:szCs w:val="28"/>
              </w:rPr>
              <w:t xml:space="preserve"> </w:t>
            </w:r>
            <w:r>
              <w:rPr>
                <w:color w:val="000000" w:themeColor="text1"/>
                <w:sz w:val="28"/>
                <w:szCs w:val="28"/>
              </w:rPr>
              <w:t>Mrs J Parry</w:t>
            </w:r>
          </w:p>
        </w:tc>
        <w:tc>
          <w:tcPr>
            <w:tcW w:w="2379" w:type="dxa"/>
            <w:shd w:val="clear" w:color="auto" w:fill="D9E2F3" w:themeFill="accent1" w:themeFillTint="33"/>
          </w:tcPr>
          <w:p w14:paraId="6D823233" w14:textId="319D73CA" w:rsidR="002234D8" w:rsidRPr="002234D8" w:rsidRDefault="002234D8" w:rsidP="002234D8">
            <w:pPr>
              <w:pStyle w:val="NoSpacing"/>
              <w:jc w:val="center"/>
              <w:rPr>
                <w:color w:val="000000" w:themeColor="text1"/>
                <w:sz w:val="28"/>
                <w:szCs w:val="28"/>
              </w:rPr>
            </w:pPr>
            <w:r>
              <w:rPr>
                <w:color w:val="000000" w:themeColor="text1"/>
                <w:sz w:val="28"/>
                <w:szCs w:val="28"/>
              </w:rPr>
              <w:t>Review Date:</w:t>
            </w:r>
          </w:p>
        </w:tc>
        <w:tc>
          <w:tcPr>
            <w:tcW w:w="2410" w:type="dxa"/>
            <w:shd w:val="clear" w:color="auto" w:fill="FFFFFF" w:themeFill="background1"/>
          </w:tcPr>
          <w:p w14:paraId="7E8FC4DF" w14:textId="34BC3FD1" w:rsidR="002234D8" w:rsidRPr="002234D8" w:rsidRDefault="002234D8" w:rsidP="002234D8">
            <w:pPr>
              <w:pStyle w:val="NoSpacing"/>
              <w:jc w:val="center"/>
              <w:rPr>
                <w:color w:val="000000" w:themeColor="text1"/>
                <w:sz w:val="28"/>
                <w:szCs w:val="28"/>
              </w:rPr>
            </w:pPr>
            <w:r>
              <w:rPr>
                <w:color w:val="000000" w:themeColor="text1"/>
                <w:sz w:val="28"/>
                <w:szCs w:val="28"/>
              </w:rPr>
              <w:t>December 2022</w:t>
            </w:r>
          </w:p>
        </w:tc>
      </w:tr>
    </w:tbl>
    <w:p w14:paraId="1887B760" w14:textId="1C8BFE9A" w:rsidR="00C36480" w:rsidRDefault="00C36480">
      <w:p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B322A0" w14:textId="77777777" w:rsidR="00744453" w:rsidRDefault="00744453">
      <w:p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1555"/>
        <w:gridCol w:w="2841"/>
        <w:gridCol w:w="2545"/>
        <w:gridCol w:w="1851"/>
        <w:gridCol w:w="1409"/>
        <w:gridCol w:w="2988"/>
        <w:gridCol w:w="2199"/>
      </w:tblGrid>
      <w:tr w:rsidR="00C36480" w14:paraId="538EB64F" w14:textId="77777777" w:rsidTr="006E0BB6">
        <w:tc>
          <w:tcPr>
            <w:tcW w:w="1555" w:type="dxa"/>
            <w:shd w:val="clear" w:color="auto" w:fill="D9E2F3" w:themeFill="accent1" w:themeFillTint="33"/>
          </w:tcPr>
          <w:p w14:paraId="072BB930" w14:textId="349AFBAE" w:rsidR="00C36480" w:rsidRPr="00186FA6" w:rsidRDefault="00C36480" w:rsidP="006E0BB6">
            <w:pPr>
              <w:pStyle w:val="NoSpacing"/>
              <w:jc w:val="center"/>
              <w:rPr>
                <w:sz w:val="24"/>
                <w:szCs w:val="24"/>
              </w:rPr>
            </w:pPr>
            <w:r w:rsidRPr="00186FA6">
              <w:rPr>
                <w:sz w:val="24"/>
                <w:szCs w:val="24"/>
              </w:rPr>
              <w:t>Activity</w:t>
            </w:r>
          </w:p>
        </w:tc>
        <w:tc>
          <w:tcPr>
            <w:tcW w:w="2841" w:type="dxa"/>
            <w:shd w:val="clear" w:color="auto" w:fill="D9E2F3" w:themeFill="accent1" w:themeFillTint="33"/>
          </w:tcPr>
          <w:p w14:paraId="336C089B" w14:textId="46B28B4A" w:rsidR="00C36480" w:rsidRPr="00186FA6" w:rsidRDefault="00C36480" w:rsidP="006E0BB6">
            <w:pPr>
              <w:pStyle w:val="NoSpacing"/>
              <w:jc w:val="center"/>
              <w:rPr>
                <w:sz w:val="24"/>
                <w:szCs w:val="24"/>
              </w:rPr>
            </w:pPr>
            <w:r w:rsidRPr="00186FA6">
              <w:rPr>
                <w:sz w:val="24"/>
                <w:szCs w:val="24"/>
              </w:rPr>
              <w:t>How will young people BENEFIT from the activity?</w:t>
            </w:r>
          </w:p>
        </w:tc>
        <w:tc>
          <w:tcPr>
            <w:tcW w:w="2545" w:type="dxa"/>
            <w:shd w:val="clear" w:color="auto" w:fill="D9E2F3" w:themeFill="accent1" w:themeFillTint="33"/>
          </w:tcPr>
          <w:p w14:paraId="5292F58E" w14:textId="407B5B8F" w:rsidR="00C36480" w:rsidRPr="00186FA6" w:rsidRDefault="00C36480" w:rsidP="006E0BB6">
            <w:pPr>
              <w:pStyle w:val="NoSpacing"/>
              <w:jc w:val="center"/>
              <w:rPr>
                <w:sz w:val="24"/>
                <w:szCs w:val="24"/>
              </w:rPr>
            </w:pPr>
            <w:r w:rsidRPr="00186FA6">
              <w:rPr>
                <w:sz w:val="24"/>
                <w:szCs w:val="24"/>
              </w:rPr>
              <w:t>Possible Hazards</w:t>
            </w:r>
          </w:p>
        </w:tc>
        <w:tc>
          <w:tcPr>
            <w:tcW w:w="1851" w:type="dxa"/>
            <w:shd w:val="clear" w:color="auto" w:fill="D9E2F3" w:themeFill="accent1" w:themeFillTint="33"/>
          </w:tcPr>
          <w:p w14:paraId="2FC203F9" w14:textId="77777777" w:rsidR="00C36480" w:rsidRPr="00186FA6" w:rsidRDefault="00C36480" w:rsidP="006E0BB6">
            <w:pPr>
              <w:pStyle w:val="NoSpacing"/>
              <w:jc w:val="center"/>
              <w:rPr>
                <w:sz w:val="24"/>
                <w:szCs w:val="24"/>
              </w:rPr>
            </w:pPr>
            <w:r w:rsidRPr="00186FA6">
              <w:rPr>
                <w:sz w:val="24"/>
                <w:szCs w:val="24"/>
              </w:rPr>
              <w:t>Overall risk ratings</w:t>
            </w:r>
          </w:p>
          <w:p w14:paraId="6AE31ADB" w14:textId="68020A63" w:rsidR="00C36480" w:rsidRPr="00186FA6" w:rsidRDefault="00C36480" w:rsidP="006E0BB6">
            <w:pPr>
              <w:pStyle w:val="NoSpacing"/>
              <w:jc w:val="center"/>
              <w:rPr>
                <w:sz w:val="24"/>
                <w:szCs w:val="24"/>
              </w:rPr>
            </w:pPr>
            <w:r w:rsidRPr="00186FA6">
              <w:rPr>
                <w:sz w:val="24"/>
                <w:szCs w:val="24"/>
              </w:rPr>
              <w:t>Low/ Med/ High</w:t>
            </w:r>
          </w:p>
        </w:tc>
        <w:tc>
          <w:tcPr>
            <w:tcW w:w="1409" w:type="dxa"/>
            <w:shd w:val="clear" w:color="auto" w:fill="D9E2F3" w:themeFill="accent1" w:themeFillTint="33"/>
          </w:tcPr>
          <w:p w14:paraId="258A2E55" w14:textId="474040DA" w:rsidR="00C36480" w:rsidRPr="00186FA6" w:rsidRDefault="00C36480" w:rsidP="006E0BB6">
            <w:pPr>
              <w:pStyle w:val="NoSpacing"/>
              <w:jc w:val="center"/>
              <w:rPr>
                <w:sz w:val="24"/>
                <w:szCs w:val="24"/>
              </w:rPr>
            </w:pPr>
            <w:r w:rsidRPr="00186FA6">
              <w:rPr>
                <w:sz w:val="24"/>
                <w:szCs w:val="24"/>
              </w:rPr>
              <w:t>Who is at risk?</w:t>
            </w:r>
          </w:p>
        </w:tc>
        <w:tc>
          <w:tcPr>
            <w:tcW w:w="2988" w:type="dxa"/>
            <w:shd w:val="clear" w:color="auto" w:fill="D9E2F3" w:themeFill="accent1" w:themeFillTint="33"/>
          </w:tcPr>
          <w:p w14:paraId="41204693" w14:textId="3A0087AC" w:rsidR="00C36480" w:rsidRPr="00186FA6" w:rsidRDefault="006E0BB6" w:rsidP="006E0BB6">
            <w:pPr>
              <w:pStyle w:val="NoSpacing"/>
              <w:jc w:val="center"/>
              <w:rPr>
                <w:sz w:val="24"/>
                <w:szCs w:val="24"/>
              </w:rPr>
            </w:pPr>
            <w:r w:rsidRPr="00186FA6">
              <w:rPr>
                <w:sz w:val="24"/>
                <w:szCs w:val="24"/>
              </w:rPr>
              <w:t>Precautions in place to reduce risk of injury</w:t>
            </w:r>
          </w:p>
        </w:tc>
        <w:tc>
          <w:tcPr>
            <w:tcW w:w="2199" w:type="dxa"/>
            <w:shd w:val="clear" w:color="auto" w:fill="D9E2F3" w:themeFill="accent1" w:themeFillTint="33"/>
          </w:tcPr>
          <w:p w14:paraId="0E404B20" w14:textId="739E4879" w:rsidR="00C36480" w:rsidRPr="006E0BB6" w:rsidRDefault="006E0BB6" w:rsidP="006E0BB6">
            <w:pPr>
              <w:pStyle w:val="NoSpacing"/>
              <w:jc w:val="center"/>
            </w:pPr>
            <w:r>
              <w:t>Risk rating following precautions</w:t>
            </w:r>
          </w:p>
        </w:tc>
      </w:tr>
      <w:tr w:rsidR="00C36480" w14:paraId="4285C7AC" w14:textId="77777777" w:rsidTr="006E0BB6">
        <w:tc>
          <w:tcPr>
            <w:tcW w:w="1555" w:type="dxa"/>
          </w:tcPr>
          <w:p w14:paraId="26D75E39" w14:textId="77777777" w:rsidR="00310DEF" w:rsidRDefault="00310DEF" w:rsidP="006E0BB6">
            <w:pPr>
              <w:pStyle w:val="NoSpacing"/>
              <w:rPr>
                <w:sz w:val="24"/>
                <w:szCs w:val="24"/>
              </w:rPr>
            </w:pPr>
          </w:p>
          <w:p w14:paraId="3F29FAF2" w14:textId="77777777" w:rsidR="00310DEF" w:rsidRDefault="00310DEF" w:rsidP="006E0BB6">
            <w:pPr>
              <w:pStyle w:val="NoSpacing"/>
              <w:rPr>
                <w:sz w:val="24"/>
                <w:szCs w:val="24"/>
              </w:rPr>
            </w:pPr>
          </w:p>
          <w:p w14:paraId="24F4CA92" w14:textId="7F1A6010" w:rsidR="00C36480" w:rsidRPr="00186FA6" w:rsidRDefault="006E0BB6" w:rsidP="00F469AC">
            <w:pPr>
              <w:pStyle w:val="NoSpacing"/>
              <w:rPr>
                <w:sz w:val="24"/>
                <w:szCs w:val="24"/>
              </w:rPr>
            </w:pPr>
            <w:r w:rsidRPr="00186FA6">
              <w:rPr>
                <w:sz w:val="24"/>
                <w:szCs w:val="24"/>
              </w:rPr>
              <w:t>Transporting the b</w:t>
            </w:r>
            <w:r w:rsidR="00F469AC">
              <w:rPr>
                <w:sz w:val="24"/>
                <w:szCs w:val="24"/>
              </w:rPr>
              <w:t>illhook</w:t>
            </w:r>
          </w:p>
        </w:tc>
        <w:tc>
          <w:tcPr>
            <w:tcW w:w="2841" w:type="dxa"/>
          </w:tcPr>
          <w:p w14:paraId="5E0BFCA8" w14:textId="04C42786" w:rsidR="00C36480" w:rsidRPr="00186FA6" w:rsidRDefault="005B2F7E" w:rsidP="00310DEF">
            <w:pPr>
              <w:pStyle w:val="NoSpacing"/>
              <w:jc w:val="center"/>
              <w:rPr>
                <w:color w:val="000000" w:themeColor="text1"/>
                <w:sz w:val="24"/>
                <w:szCs w:val="24"/>
              </w:rPr>
            </w:pPr>
            <w:r w:rsidRPr="00186FA6">
              <w:rPr>
                <w:color w:val="000000" w:themeColor="text1"/>
                <w:sz w:val="24"/>
                <w:szCs w:val="24"/>
              </w:rPr>
              <w:t>Children having the opportunity to select, collect and return their own tool gives them a deeper sense of ownership over the activity</w:t>
            </w:r>
          </w:p>
        </w:tc>
        <w:tc>
          <w:tcPr>
            <w:tcW w:w="2545" w:type="dxa"/>
          </w:tcPr>
          <w:p w14:paraId="16E26296" w14:textId="77777777" w:rsidR="00C36480" w:rsidRPr="00186FA6" w:rsidRDefault="00257272" w:rsidP="00257272">
            <w:pPr>
              <w:pStyle w:val="NoSpacing"/>
              <w:jc w:val="center"/>
              <w:rPr>
                <w:sz w:val="24"/>
                <w:szCs w:val="24"/>
              </w:rPr>
            </w:pPr>
            <w:r w:rsidRPr="00186FA6">
              <w:rPr>
                <w:sz w:val="24"/>
                <w:szCs w:val="24"/>
              </w:rPr>
              <w:t xml:space="preserve">Dropping of the tool/damaging it </w:t>
            </w:r>
          </w:p>
          <w:p w14:paraId="0CE8AD06" w14:textId="109E16CC" w:rsidR="00257272" w:rsidRPr="00186FA6" w:rsidRDefault="00F469AC" w:rsidP="00257272">
            <w:pPr>
              <w:pStyle w:val="NoSpacing"/>
              <w:jc w:val="center"/>
              <w:rPr>
                <w:sz w:val="24"/>
                <w:szCs w:val="24"/>
              </w:rPr>
            </w:pPr>
            <w:r>
              <w:rPr>
                <w:sz w:val="24"/>
                <w:szCs w:val="24"/>
              </w:rPr>
              <w:t>Removing the sheath or cover before the child is a safe working distance from others</w:t>
            </w:r>
          </w:p>
        </w:tc>
        <w:tc>
          <w:tcPr>
            <w:tcW w:w="1851" w:type="dxa"/>
          </w:tcPr>
          <w:p w14:paraId="33C6075D" w14:textId="77777777" w:rsidR="00C36480" w:rsidRPr="00186FA6" w:rsidRDefault="00C36480" w:rsidP="00C36480">
            <w:pPr>
              <w:pStyle w:val="NoSpacing"/>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42798C" w14:textId="4FA449AB" w:rsidR="00257272" w:rsidRPr="00186FA6" w:rsidRDefault="00F469AC" w:rsidP="00257272">
            <w:pPr>
              <w:pStyle w:val="NoSpacing"/>
              <w:jc w:val="center"/>
              <w:rPr>
                <w:sz w:val="24"/>
                <w:szCs w:val="24"/>
              </w:rPr>
            </w:pPr>
            <w:r>
              <w:rPr>
                <w:sz w:val="24"/>
                <w:szCs w:val="24"/>
              </w:rPr>
              <w:t>Medium</w:t>
            </w:r>
          </w:p>
        </w:tc>
        <w:tc>
          <w:tcPr>
            <w:tcW w:w="1409" w:type="dxa"/>
          </w:tcPr>
          <w:p w14:paraId="0970C57E" w14:textId="77777777" w:rsidR="00257272" w:rsidRPr="00186FA6" w:rsidRDefault="00257272" w:rsidP="00257272">
            <w:pPr>
              <w:pStyle w:val="NoSpacing"/>
              <w:jc w:val="center"/>
              <w:rPr>
                <w:sz w:val="24"/>
                <w:szCs w:val="24"/>
              </w:rPr>
            </w:pPr>
          </w:p>
          <w:p w14:paraId="723DDCCD" w14:textId="5886236A" w:rsidR="00C36480" w:rsidRPr="00186FA6" w:rsidRDefault="00F469AC" w:rsidP="00257272">
            <w:pPr>
              <w:pStyle w:val="NoSpacing"/>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rPr>
              <w:t>Children</w:t>
            </w:r>
            <w:r w:rsidR="00257272" w:rsidRPr="00186FA6">
              <w:rPr>
                <w:sz w:val="24"/>
                <w:szCs w:val="24"/>
              </w:rPr>
              <w:t>/ adults</w:t>
            </w:r>
          </w:p>
        </w:tc>
        <w:tc>
          <w:tcPr>
            <w:tcW w:w="2988" w:type="dxa"/>
          </w:tcPr>
          <w:p w14:paraId="1CCD7531" w14:textId="77777777" w:rsidR="00257272" w:rsidRPr="00186FA6" w:rsidRDefault="00257272" w:rsidP="00186FA6">
            <w:pPr>
              <w:pStyle w:val="NoSpacing"/>
              <w:jc w:val="center"/>
              <w:rPr>
                <w:sz w:val="24"/>
                <w:szCs w:val="24"/>
              </w:rPr>
            </w:pPr>
            <w:r w:rsidRPr="00186FA6">
              <w:rPr>
                <w:sz w:val="24"/>
                <w:szCs w:val="24"/>
              </w:rPr>
              <w:t>Tool talk to demonstrate/</w:t>
            </w:r>
          </w:p>
          <w:p w14:paraId="058A90C0" w14:textId="77777777" w:rsidR="00C36480" w:rsidRPr="00186FA6" w:rsidRDefault="00257272" w:rsidP="00186FA6">
            <w:pPr>
              <w:pStyle w:val="NoSpacing"/>
              <w:jc w:val="center"/>
              <w:rPr>
                <w:sz w:val="24"/>
                <w:szCs w:val="24"/>
              </w:rPr>
            </w:pPr>
            <w:r w:rsidRPr="00186FA6">
              <w:rPr>
                <w:sz w:val="24"/>
                <w:szCs w:val="24"/>
              </w:rPr>
              <w:t>verbally state correct carrying procedure</w:t>
            </w:r>
          </w:p>
          <w:p w14:paraId="288B5D95" w14:textId="77777777" w:rsidR="00257272" w:rsidRPr="00186FA6" w:rsidRDefault="00257272" w:rsidP="00186FA6">
            <w:pPr>
              <w:pStyle w:val="NoSpacing"/>
              <w:jc w:val="center"/>
              <w:rPr>
                <w:sz w:val="24"/>
                <w:szCs w:val="24"/>
              </w:rPr>
            </w:pPr>
            <w:r w:rsidRPr="00186FA6">
              <w:rPr>
                <w:sz w:val="24"/>
                <w:szCs w:val="24"/>
              </w:rPr>
              <w:t xml:space="preserve">Children only allowed to carry tool </w:t>
            </w:r>
            <w:r w:rsidR="00186FA6" w:rsidRPr="00186FA6">
              <w:rPr>
                <w:sz w:val="24"/>
                <w:szCs w:val="24"/>
              </w:rPr>
              <w:t>away from tool storage area in the correct holding position</w:t>
            </w:r>
          </w:p>
          <w:p w14:paraId="4A4CA8B9" w14:textId="7548E559" w:rsidR="00186FA6" w:rsidRPr="00186FA6" w:rsidRDefault="00186FA6" w:rsidP="00186FA6">
            <w:pPr>
              <w:pStyle w:val="NoSpacing"/>
              <w:jc w:val="center"/>
              <w:rPr>
                <w:sz w:val="24"/>
                <w:szCs w:val="24"/>
              </w:rPr>
            </w:pPr>
            <w:r w:rsidRPr="00186FA6">
              <w:rPr>
                <w:sz w:val="24"/>
                <w:szCs w:val="24"/>
              </w:rPr>
              <w:t>Clear adult modelling</w:t>
            </w:r>
          </w:p>
        </w:tc>
        <w:tc>
          <w:tcPr>
            <w:tcW w:w="2199" w:type="dxa"/>
          </w:tcPr>
          <w:p w14:paraId="1F673D12" w14:textId="77777777" w:rsidR="00C36480" w:rsidRDefault="00C36480" w:rsidP="00C36480">
            <w:pPr>
              <w:pStyle w:val="No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F18B9C" w14:textId="03BE0895" w:rsidR="00186FA6" w:rsidRPr="00186FA6" w:rsidRDefault="00186FA6" w:rsidP="00186FA6">
            <w:pPr>
              <w:pStyle w:val="NoSpacing"/>
              <w:jc w:val="center"/>
            </w:pPr>
            <w:r>
              <w:t>Low</w:t>
            </w:r>
          </w:p>
        </w:tc>
      </w:tr>
      <w:tr w:rsidR="00C36480" w14:paraId="70D15F6A" w14:textId="77777777" w:rsidTr="006E0BB6">
        <w:tc>
          <w:tcPr>
            <w:tcW w:w="1555" w:type="dxa"/>
          </w:tcPr>
          <w:p w14:paraId="685BF3C0" w14:textId="77777777" w:rsidR="00186FA6" w:rsidRDefault="00186FA6" w:rsidP="00186FA6">
            <w:pPr>
              <w:pStyle w:val="NoSpacing"/>
              <w:jc w:val="center"/>
              <w:rPr>
                <w:sz w:val="24"/>
                <w:szCs w:val="24"/>
              </w:rPr>
            </w:pPr>
          </w:p>
          <w:p w14:paraId="2149EFD2" w14:textId="3C7B2286" w:rsidR="00C36480" w:rsidRPr="00186FA6" w:rsidRDefault="00F30B2C" w:rsidP="00F469AC">
            <w:pPr>
              <w:pStyle w:val="NoSpacing"/>
              <w:jc w:val="center"/>
              <w:rPr>
                <w:sz w:val="24"/>
                <w:szCs w:val="24"/>
              </w:rPr>
            </w:pPr>
            <w:r w:rsidRPr="00186FA6">
              <w:rPr>
                <w:sz w:val="24"/>
                <w:szCs w:val="24"/>
              </w:rPr>
              <w:t xml:space="preserve">Removing the </w:t>
            </w:r>
            <w:r w:rsidR="00F469AC">
              <w:rPr>
                <w:sz w:val="24"/>
                <w:szCs w:val="24"/>
              </w:rPr>
              <w:t xml:space="preserve">sheath or </w:t>
            </w:r>
            <w:r w:rsidRPr="00186FA6">
              <w:rPr>
                <w:sz w:val="24"/>
                <w:szCs w:val="24"/>
              </w:rPr>
              <w:t>cover from the b</w:t>
            </w:r>
            <w:r w:rsidR="00F469AC">
              <w:rPr>
                <w:sz w:val="24"/>
                <w:szCs w:val="24"/>
              </w:rPr>
              <w:t>illhook</w:t>
            </w:r>
          </w:p>
        </w:tc>
        <w:tc>
          <w:tcPr>
            <w:tcW w:w="2841" w:type="dxa"/>
          </w:tcPr>
          <w:p w14:paraId="2C821911" w14:textId="15615E75" w:rsidR="00C36480" w:rsidRPr="00186FA6" w:rsidRDefault="005B2F7E" w:rsidP="00186FA6">
            <w:pPr>
              <w:pStyle w:val="NoSpacing"/>
              <w:jc w:val="center"/>
              <w:rPr>
                <w:sz w:val="24"/>
                <w:szCs w:val="24"/>
              </w:rPr>
            </w:pPr>
            <w:r w:rsidRPr="00186FA6">
              <w:rPr>
                <w:sz w:val="24"/>
                <w:szCs w:val="24"/>
              </w:rPr>
              <w:t>Removing the cover safely and independently gives the child opportunity to assess the risk for themselves and carry out their own safety check. This includes the safety of other children as they need to check that other children are a safe working distance away.</w:t>
            </w:r>
          </w:p>
        </w:tc>
        <w:tc>
          <w:tcPr>
            <w:tcW w:w="2545" w:type="dxa"/>
          </w:tcPr>
          <w:p w14:paraId="568C6234" w14:textId="77777777" w:rsidR="00C36480"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59892C" w14:textId="77777777" w:rsidR="00186FA6" w:rsidRDefault="00186FA6"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08697C" w14:textId="48DC2FE9" w:rsidR="00186FA6" w:rsidRPr="00186FA6" w:rsidRDefault="00186FA6" w:rsidP="00186FA6">
            <w:pPr>
              <w:pStyle w:val="NoSpacing"/>
              <w:jc w:val="center"/>
            </w:pPr>
            <w:r w:rsidRPr="00186FA6">
              <w:rPr>
                <w:sz w:val="24"/>
                <w:szCs w:val="24"/>
              </w:rPr>
              <w:t>Cuts or lacerations from the blade</w:t>
            </w:r>
          </w:p>
        </w:tc>
        <w:tc>
          <w:tcPr>
            <w:tcW w:w="1851" w:type="dxa"/>
          </w:tcPr>
          <w:p w14:paraId="6AD7325F" w14:textId="77777777" w:rsidR="00C36480" w:rsidRPr="00186FA6"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FAD60F" w14:textId="77777777" w:rsidR="00257272" w:rsidRPr="00186FA6" w:rsidRDefault="00257272"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C37863" w14:textId="573A8836" w:rsidR="00257272" w:rsidRPr="00186FA6" w:rsidRDefault="00257272" w:rsidP="00257272">
            <w:pPr>
              <w:pStyle w:val="NoSpacing"/>
              <w:jc w:val="center"/>
              <w:rPr>
                <w:sz w:val="24"/>
                <w:szCs w:val="24"/>
              </w:rPr>
            </w:pPr>
            <w:r w:rsidRPr="00186FA6">
              <w:rPr>
                <w:sz w:val="24"/>
                <w:szCs w:val="24"/>
              </w:rPr>
              <w:t>Medium</w:t>
            </w:r>
          </w:p>
        </w:tc>
        <w:tc>
          <w:tcPr>
            <w:tcW w:w="1409" w:type="dxa"/>
          </w:tcPr>
          <w:p w14:paraId="4C69CE42" w14:textId="77777777" w:rsidR="00C36480" w:rsidRPr="00186FA6"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EE4C99" w14:textId="7A5F8849" w:rsidR="00257272" w:rsidRPr="00186FA6" w:rsidRDefault="00F469AC"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rPr>
              <w:t>Children</w:t>
            </w:r>
            <w:r w:rsidR="00257272" w:rsidRPr="00186FA6">
              <w:rPr>
                <w:sz w:val="24"/>
                <w:szCs w:val="24"/>
              </w:rPr>
              <w:t>/ adults</w:t>
            </w:r>
          </w:p>
        </w:tc>
        <w:tc>
          <w:tcPr>
            <w:tcW w:w="2988" w:type="dxa"/>
          </w:tcPr>
          <w:p w14:paraId="1EFCBCB3" w14:textId="77777777" w:rsidR="00C36480"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388721" w14:textId="35AC1CAB" w:rsidR="00186FA6" w:rsidRDefault="00186FA6" w:rsidP="00186FA6">
            <w:pPr>
              <w:pStyle w:val="NoSpacing"/>
              <w:jc w:val="center"/>
              <w:rPr>
                <w:sz w:val="24"/>
                <w:szCs w:val="24"/>
              </w:rPr>
            </w:pPr>
            <w:r>
              <w:rPr>
                <w:sz w:val="24"/>
                <w:szCs w:val="24"/>
              </w:rPr>
              <w:t xml:space="preserve">Tool talk to demonstrate/verbally state the correct </w:t>
            </w:r>
            <w:r w:rsidR="00F469AC">
              <w:rPr>
                <w:sz w:val="24"/>
                <w:szCs w:val="24"/>
              </w:rPr>
              <w:t xml:space="preserve">sheath or </w:t>
            </w:r>
            <w:r>
              <w:rPr>
                <w:sz w:val="24"/>
                <w:szCs w:val="24"/>
              </w:rPr>
              <w:t>cover removal procedure</w:t>
            </w:r>
          </w:p>
          <w:p w14:paraId="74FD733A" w14:textId="4B4C7844" w:rsidR="00186FA6" w:rsidRPr="00186FA6" w:rsidRDefault="00F469AC" w:rsidP="00186FA6">
            <w:pPr>
              <w:pStyle w:val="NoSpacing"/>
              <w:jc w:val="center"/>
              <w:rPr>
                <w:sz w:val="24"/>
                <w:szCs w:val="24"/>
              </w:rPr>
            </w:pPr>
            <w:r>
              <w:rPr>
                <w:sz w:val="24"/>
                <w:szCs w:val="24"/>
              </w:rPr>
              <w:t>Adult may add tape to remind children to hold the lower half of the sheath and avoid touching the blade</w:t>
            </w:r>
          </w:p>
        </w:tc>
        <w:tc>
          <w:tcPr>
            <w:tcW w:w="2199" w:type="dxa"/>
          </w:tcPr>
          <w:p w14:paraId="0D93C9FF" w14:textId="77777777" w:rsidR="00C36480" w:rsidRDefault="00C36480" w:rsidP="00186FA6">
            <w:pPr>
              <w:pStyle w:val="NoSpacing"/>
            </w:pPr>
          </w:p>
          <w:p w14:paraId="464CC21F" w14:textId="77777777" w:rsidR="00186FA6" w:rsidRDefault="00186FA6" w:rsidP="00186FA6">
            <w:pPr>
              <w:pStyle w:val="NoSpacing"/>
            </w:pPr>
          </w:p>
          <w:p w14:paraId="3A3A7CC5" w14:textId="0B648CD0" w:rsidR="00186FA6" w:rsidRPr="00C36480" w:rsidRDefault="00186FA6" w:rsidP="00186FA6">
            <w:pPr>
              <w:pStyle w:val="NoSpacing"/>
              <w:jc w:val="center"/>
            </w:pPr>
            <w:r>
              <w:t>Low</w:t>
            </w:r>
          </w:p>
        </w:tc>
      </w:tr>
      <w:tr w:rsidR="00C36480" w14:paraId="42ED41B1" w14:textId="77777777" w:rsidTr="006E0BB6">
        <w:tc>
          <w:tcPr>
            <w:tcW w:w="1555" w:type="dxa"/>
          </w:tcPr>
          <w:p w14:paraId="48AE26EC" w14:textId="77777777" w:rsidR="00186FA6" w:rsidRDefault="00186FA6" w:rsidP="00F30B2C">
            <w:pPr>
              <w:pStyle w:val="NoSpacing"/>
              <w:rPr>
                <w:sz w:val="24"/>
                <w:szCs w:val="24"/>
              </w:rPr>
            </w:pPr>
          </w:p>
          <w:p w14:paraId="67BB6ED0" w14:textId="77777777" w:rsidR="001E4622" w:rsidRDefault="001E4622" w:rsidP="00186FA6">
            <w:pPr>
              <w:pStyle w:val="NoSpacing"/>
              <w:jc w:val="center"/>
              <w:rPr>
                <w:sz w:val="24"/>
                <w:szCs w:val="24"/>
              </w:rPr>
            </w:pPr>
          </w:p>
          <w:p w14:paraId="2B465B26" w14:textId="687F2454" w:rsidR="00C36480" w:rsidRPr="00186FA6" w:rsidRDefault="00F469AC" w:rsidP="00F469AC">
            <w:pPr>
              <w:pStyle w:val="NoSpacing"/>
              <w:rPr>
                <w:sz w:val="24"/>
                <w:szCs w:val="24"/>
              </w:rPr>
            </w:pPr>
            <w:r>
              <w:rPr>
                <w:sz w:val="24"/>
                <w:szCs w:val="24"/>
              </w:rPr>
              <w:t>Working</w:t>
            </w:r>
            <w:r w:rsidR="00F30B2C" w:rsidRPr="00186FA6">
              <w:rPr>
                <w:sz w:val="24"/>
                <w:szCs w:val="24"/>
              </w:rPr>
              <w:t xml:space="preserve"> with the b</w:t>
            </w:r>
            <w:r>
              <w:rPr>
                <w:sz w:val="24"/>
                <w:szCs w:val="24"/>
              </w:rPr>
              <w:t>illhook</w:t>
            </w:r>
          </w:p>
        </w:tc>
        <w:tc>
          <w:tcPr>
            <w:tcW w:w="2841" w:type="dxa"/>
          </w:tcPr>
          <w:p w14:paraId="0F48E596" w14:textId="77777777" w:rsidR="00575EE1" w:rsidRDefault="00575EE1" w:rsidP="005B2F7E">
            <w:pPr>
              <w:pStyle w:val="NoSpacing"/>
              <w:rPr>
                <w:sz w:val="24"/>
                <w:szCs w:val="24"/>
              </w:rPr>
            </w:pPr>
          </w:p>
          <w:p w14:paraId="63913CDE" w14:textId="77777777" w:rsidR="00310DEF" w:rsidRDefault="00310DEF" w:rsidP="005B2F7E">
            <w:pPr>
              <w:pStyle w:val="NoSpacing"/>
              <w:rPr>
                <w:sz w:val="24"/>
                <w:szCs w:val="24"/>
              </w:rPr>
            </w:pPr>
          </w:p>
          <w:p w14:paraId="45237B2D" w14:textId="6E66069A" w:rsidR="00C36480" w:rsidRPr="00186FA6" w:rsidRDefault="005B2F7E" w:rsidP="00F469AC">
            <w:pPr>
              <w:pStyle w:val="NoSpacing"/>
              <w:rPr>
                <w:sz w:val="24"/>
                <w:szCs w:val="24"/>
              </w:rPr>
            </w:pPr>
            <w:r w:rsidRPr="00186FA6">
              <w:rPr>
                <w:sz w:val="24"/>
                <w:szCs w:val="24"/>
              </w:rPr>
              <w:t>Use of the b</w:t>
            </w:r>
            <w:r w:rsidR="00F469AC">
              <w:rPr>
                <w:sz w:val="24"/>
                <w:szCs w:val="24"/>
              </w:rPr>
              <w:t>illhook</w:t>
            </w:r>
            <w:r w:rsidRPr="00186FA6">
              <w:rPr>
                <w:sz w:val="24"/>
                <w:szCs w:val="24"/>
              </w:rPr>
              <w:t xml:space="preserve"> will enable children to produce woodland crafts </w:t>
            </w:r>
          </w:p>
        </w:tc>
        <w:tc>
          <w:tcPr>
            <w:tcW w:w="2545" w:type="dxa"/>
          </w:tcPr>
          <w:p w14:paraId="64ECE06E" w14:textId="77777777" w:rsidR="00575EE1" w:rsidRDefault="00575EE1" w:rsidP="00575EE1">
            <w:pPr>
              <w:pStyle w:val="NoSpacing"/>
            </w:pPr>
          </w:p>
          <w:p w14:paraId="0B99E647" w14:textId="77777777" w:rsidR="00310DEF" w:rsidRDefault="00310DEF" w:rsidP="001E4622">
            <w:pPr>
              <w:pStyle w:val="NoSpacing"/>
              <w:jc w:val="center"/>
              <w:rPr>
                <w:sz w:val="24"/>
                <w:szCs w:val="24"/>
              </w:rPr>
            </w:pPr>
          </w:p>
          <w:p w14:paraId="3E925491" w14:textId="77777777" w:rsidR="00310DEF" w:rsidRDefault="00310DEF" w:rsidP="001E4622">
            <w:pPr>
              <w:pStyle w:val="NoSpacing"/>
              <w:jc w:val="center"/>
              <w:rPr>
                <w:sz w:val="24"/>
                <w:szCs w:val="24"/>
              </w:rPr>
            </w:pPr>
          </w:p>
          <w:p w14:paraId="63C5F678" w14:textId="77777777" w:rsidR="00575EE1" w:rsidRDefault="001E4622" w:rsidP="00310DEF">
            <w:pPr>
              <w:pStyle w:val="NoSpacing"/>
              <w:jc w:val="center"/>
              <w:rPr>
                <w:sz w:val="24"/>
                <w:szCs w:val="24"/>
              </w:rPr>
            </w:pPr>
            <w:r w:rsidRPr="00186FA6">
              <w:rPr>
                <w:sz w:val="24"/>
                <w:szCs w:val="24"/>
              </w:rPr>
              <w:t>Cuts or lacerations from the blade</w:t>
            </w:r>
          </w:p>
          <w:p w14:paraId="7D3933ED" w14:textId="06C33145" w:rsidR="00F469AC" w:rsidRPr="00310DEF" w:rsidRDefault="00F469AC" w:rsidP="00310DEF">
            <w:pPr>
              <w:pStyle w:val="NoSpacing"/>
              <w:jc w:val="center"/>
              <w:rPr>
                <w:sz w:val="24"/>
                <w:szCs w:val="24"/>
              </w:rPr>
            </w:pPr>
            <w:r>
              <w:rPr>
                <w:sz w:val="24"/>
                <w:szCs w:val="24"/>
              </w:rPr>
              <w:t>Bruising from the mallet making contact</w:t>
            </w:r>
          </w:p>
        </w:tc>
        <w:tc>
          <w:tcPr>
            <w:tcW w:w="1851" w:type="dxa"/>
          </w:tcPr>
          <w:p w14:paraId="3BD94CC7" w14:textId="77777777" w:rsidR="00C36480" w:rsidRPr="00186FA6"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74B8D2" w14:textId="77777777" w:rsidR="00257272" w:rsidRPr="00186FA6" w:rsidRDefault="00257272"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DBB5E2" w14:textId="77777777" w:rsidR="00310DEF" w:rsidRDefault="00310DEF" w:rsidP="00310DEF">
            <w:pPr>
              <w:pStyle w:val="NoSpacing"/>
              <w:rPr>
                <w:sz w:val="24"/>
                <w:szCs w:val="24"/>
              </w:rPr>
            </w:pPr>
          </w:p>
          <w:p w14:paraId="168A0F59" w14:textId="47B66208" w:rsidR="00257272" w:rsidRPr="00186FA6" w:rsidRDefault="00257272" w:rsidP="00310DEF">
            <w:pPr>
              <w:pStyle w:val="NoSpacing"/>
              <w:rPr>
                <w:sz w:val="24"/>
                <w:szCs w:val="24"/>
              </w:rPr>
            </w:pPr>
            <w:r w:rsidRPr="00186FA6">
              <w:rPr>
                <w:sz w:val="24"/>
                <w:szCs w:val="24"/>
              </w:rPr>
              <w:t>Medium</w:t>
            </w:r>
          </w:p>
        </w:tc>
        <w:tc>
          <w:tcPr>
            <w:tcW w:w="1409" w:type="dxa"/>
          </w:tcPr>
          <w:p w14:paraId="7254A6AB" w14:textId="77777777" w:rsidR="00C36480" w:rsidRPr="00186FA6"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7B93BC" w14:textId="789E8EA1" w:rsidR="00257272" w:rsidRPr="00186FA6" w:rsidRDefault="00F469AC"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rPr>
              <w:t>Children</w:t>
            </w:r>
            <w:r w:rsidR="00257272" w:rsidRPr="00186FA6">
              <w:rPr>
                <w:sz w:val="24"/>
                <w:szCs w:val="24"/>
              </w:rPr>
              <w:t>/ adults</w:t>
            </w:r>
          </w:p>
        </w:tc>
        <w:tc>
          <w:tcPr>
            <w:tcW w:w="2988" w:type="dxa"/>
          </w:tcPr>
          <w:p w14:paraId="02806BD1" w14:textId="77777777" w:rsidR="00C36480" w:rsidRDefault="00C36480" w:rsidP="00C36480">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CA1AF3" w14:textId="5366EE73" w:rsidR="00575EE1" w:rsidRPr="00310DEF" w:rsidRDefault="00575EE1" w:rsidP="00F469AC">
            <w:pPr>
              <w:pStyle w:val="NoSpacing"/>
              <w:jc w:val="center"/>
              <w:rPr>
                <w:sz w:val="24"/>
                <w:szCs w:val="24"/>
              </w:rPr>
            </w:pPr>
            <w:r w:rsidRPr="00310DEF">
              <w:rPr>
                <w:sz w:val="24"/>
                <w:szCs w:val="24"/>
              </w:rPr>
              <w:t xml:space="preserve">Tool talk to </w:t>
            </w:r>
            <w:r w:rsidR="00F469AC">
              <w:rPr>
                <w:sz w:val="24"/>
                <w:szCs w:val="24"/>
              </w:rPr>
              <w:t>give the children instructions on the safe use of the billhook</w:t>
            </w:r>
          </w:p>
          <w:p w14:paraId="12789B4C" w14:textId="32215C2D" w:rsidR="00575EE1" w:rsidRPr="00310DEF" w:rsidRDefault="00F469AC" w:rsidP="00310DEF">
            <w:pPr>
              <w:pStyle w:val="NoSpacing"/>
              <w:jc w:val="center"/>
              <w:rPr>
                <w:sz w:val="24"/>
                <w:szCs w:val="24"/>
              </w:rPr>
            </w:pPr>
            <w:r>
              <w:rPr>
                <w:sz w:val="24"/>
                <w:szCs w:val="24"/>
              </w:rPr>
              <w:t>FS leader to constantly observe the safe working position of the group</w:t>
            </w:r>
          </w:p>
          <w:p w14:paraId="0E1EC39B" w14:textId="77777777" w:rsidR="00575EE1" w:rsidRDefault="00F469AC" w:rsidP="00310DEF">
            <w:pPr>
              <w:jc w:val="center"/>
              <w:rPr>
                <w:sz w:val="24"/>
                <w:szCs w:val="24"/>
              </w:rPr>
            </w:pPr>
            <w:r>
              <w:rPr>
                <w:sz w:val="24"/>
                <w:szCs w:val="24"/>
              </w:rPr>
              <w:t>No one will be allowed to unsheathe their billhook until they are seated in a safe, stable position</w:t>
            </w:r>
          </w:p>
          <w:p w14:paraId="24DF7B4D" w14:textId="359A080D" w:rsidR="00F469AC" w:rsidRPr="00186FA6" w:rsidRDefault="00F469AC" w:rsidP="00310DEF">
            <w:pPr>
              <w:jc w:val="cente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rPr>
              <w:t>Children reminded to use eye contact and communication before the mallet is applied to the billhook</w:t>
            </w:r>
          </w:p>
        </w:tc>
        <w:tc>
          <w:tcPr>
            <w:tcW w:w="2199" w:type="dxa"/>
          </w:tcPr>
          <w:p w14:paraId="1F29B783" w14:textId="77777777" w:rsidR="00C36480" w:rsidRDefault="00C36480" w:rsidP="00C36480">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360096" w14:textId="77777777" w:rsidR="00186FA6" w:rsidRDefault="00186FA6" w:rsidP="00C36480">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083A2B" w14:textId="77777777" w:rsidR="00310DEF" w:rsidRDefault="00310DEF" w:rsidP="00186FA6">
            <w:pPr>
              <w:pStyle w:val="NoSpacing"/>
              <w:jc w:val="center"/>
            </w:pPr>
          </w:p>
          <w:p w14:paraId="2C89F0F2" w14:textId="1460FE4B" w:rsidR="00186FA6" w:rsidRPr="00C36480" w:rsidRDefault="00186FA6" w:rsidP="00186FA6">
            <w:pPr>
              <w:pStyle w:val="NoSpacing"/>
              <w:jc w:val="center"/>
            </w:pPr>
            <w:r>
              <w:t>Low</w:t>
            </w:r>
          </w:p>
        </w:tc>
      </w:tr>
      <w:tr w:rsidR="00C36480" w14:paraId="48142B9A" w14:textId="77777777" w:rsidTr="006E0BB6">
        <w:tc>
          <w:tcPr>
            <w:tcW w:w="1555" w:type="dxa"/>
          </w:tcPr>
          <w:p w14:paraId="4C37299F" w14:textId="77777777" w:rsidR="00257272" w:rsidRPr="00186FA6" w:rsidRDefault="00257272" w:rsidP="00F30B2C">
            <w:pPr>
              <w:pStyle w:val="NoSpacing"/>
              <w:rPr>
                <w:sz w:val="24"/>
                <w:szCs w:val="24"/>
              </w:rPr>
            </w:pPr>
          </w:p>
          <w:p w14:paraId="22FDEB9C" w14:textId="5D0F39F5" w:rsidR="00C36480" w:rsidRPr="00186FA6" w:rsidRDefault="00F469AC" w:rsidP="00257272">
            <w:pPr>
              <w:pStyle w:val="NoSpacing"/>
              <w:jc w:val="center"/>
              <w:rPr>
                <w:sz w:val="24"/>
                <w:szCs w:val="24"/>
              </w:rPr>
            </w:pPr>
            <w:r>
              <w:rPr>
                <w:sz w:val="24"/>
                <w:szCs w:val="24"/>
              </w:rPr>
              <w:t>Returning the billhook to the sheath or cover</w:t>
            </w:r>
          </w:p>
        </w:tc>
        <w:tc>
          <w:tcPr>
            <w:tcW w:w="2841" w:type="dxa"/>
          </w:tcPr>
          <w:p w14:paraId="191DC1D5" w14:textId="77777777" w:rsidR="00257272" w:rsidRPr="00186FA6" w:rsidRDefault="00257272" w:rsidP="00A83E85">
            <w:pPr>
              <w:pStyle w:val="NoSpacing"/>
              <w:rPr>
                <w:sz w:val="24"/>
                <w:szCs w:val="24"/>
              </w:rPr>
            </w:pPr>
          </w:p>
          <w:p w14:paraId="02447E04" w14:textId="451D8901" w:rsidR="00C36480" w:rsidRPr="00186FA6" w:rsidRDefault="00A83E85" w:rsidP="00257272">
            <w:pPr>
              <w:pStyle w:val="NoSpacing"/>
              <w:jc w:val="center"/>
              <w:rPr>
                <w:sz w:val="24"/>
                <w:szCs w:val="24"/>
              </w:rPr>
            </w:pPr>
            <w:r w:rsidRPr="00186FA6">
              <w:rPr>
                <w:sz w:val="24"/>
                <w:szCs w:val="24"/>
              </w:rPr>
              <w:t>The learners will understand the method for safely cleaning and packing away tools.</w:t>
            </w:r>
          </w:p>
        </w:tc>
        <w:tc>
          <w:tcPr>
            <w:tcW w:w="2545" w:type="dxa"/>
          </w:tcPr>
          <w:p w14:paraId="7624C69D" w14:textId="77777777" w:rsidR="00257272" w:rsidRPr="00186FA6" w:rsidRDefault="00257272" w:rsidP="00257272">
            <w:pPr>
              <w:pStyle w:val="NoSpacing"/>
              <w:jc w:val="center"/>
              <w:rPr>
                <w:sz w:val="24"/>
                <w:szCs w:val="24"/>
              </w:rPr>
            </w:pPr>
          </w:p>
          <w:p w14:paraId="1C2AA209" w14:textId="5A728352" w:rsidR="00C36480" w:rsidRPr="00186FA6" w:rsidRDefault="00A83E85" w:rsidP="00257272">
            <w:pPr>
              <w:pStyle w:val="NoSpacing"/>
              <w:jc w:val="center"/>
              <w:rPr>
                <w:sz w:val="24"/>
                <w:szCs w:val="24"/>
              </w:rPr>
            </w:pPr>
            <w:r w:rsidRPr="00186FA6">
              <w:rPr>
                <w:sz w:val="24"/>
                <w:szCs w:val="24"/>
              </w:rPr>
              <w:t>Cuts or lacerations from the saw blade</w:t>
            </w:r>
          </w:p>
          <w:p w14:paraId="18A317BA" w14:textId="5FE82861" w:rsidR="00A83E85" w:rsidRPr="00186FA6" w:rsidRDefault="00A83E85" w:rsidP="00A83E85">
            <w:pPr>
              <w:pStyle w:val="NoSpacing"/>
              <w:rPr>
                <w:sz w:val="24"/>
                <w:szCs w:val="24"/>
              </w:rPr>
            </w:pPr>
          </w:p>
        </w:tc>
        <w:tc>
          <w:tcPr>
            <w:tcW w:w="1851" w:type="dxa"/>
          </w:tcPr>
          <w:p w14:paraId="58DE6849" w14:textId="77777777" w:rsidR="00A83E85" w:rsidRPr="00186FA6" w:rsidRDefault="00A83E85" w:rsidP="00A83E85">
            <w:pPr>
              <w:pStyle w:val="NoSpacing"/>
              <w:jc w:val="center"/>
              <w:rPr>
                <w:sz w:val="24"/>
                <w:szCs w:val="24"/>
              </w:rPr>
            </w:pPr>
          </w:p>
          <w:p w14:paraId="43D1FDDC" w14:textId="6914AA84" w:rsidR="00C36480" w:rsidRPr="00186FA6" w:rsidRDefault="00A83E85" w:rsidP="00A83E85">
            <w:pPr>
              <w:pStyle w:val="NoSpacing"/>
              <w:jc w:val="center"/>
              <w:rPr>
                <w:sz w:val="24"/>
                <w:szCs w:val="24"/>
              </w:rPr>
            </w:pPr>
            <w:r w:rsidRPr="00186FA6">
              <w:rPr>
                <w:sz w:val="24"/>
                <w:szCs w:val="24"/>
              </w:rPr>
              <w:t>Medium</w:t>
            </w:r>
          </w:p>
        </w:tc>
        <w:tc>
          <w:tcPr>
            <w:tcW w:w="1409" w:type="dxa"/>
          </w:tcPr>
          <w:p w14:paraId="059520F2" w14:textId="77777777" w:rsidR="00257272" w:rsidRPr="00186FA6" w:rsidRDefault="00257272" w:rsidP="00A83E85">
            <w:pPr>
              <w:pStyle w:val="NoSpacing"/>
              <w:jc w:val="center"/>
              <w:rPr>
                <w:sz w:val="24"/>
                <w:szCs w:val="24"/>
              </w:rPr>
            </w:pPr>
          </w:p>
          <w:p w14:paraId="6A04AFBF" w14:textId="231977F4" w:rsidR="00C36480" w:rsidRPr="00186FA6" w:rsidRDefault="00F469AC" w:rsidP="00A83E85">
            <w:pPr>
              <w:pStyle w:val="NoSpacing"/>
              <w:jc w:val="center"/>
              <w:rPr>
                <w:sz w:val="24"/>
                <w:szCs w:val="24"/>
              </w:rPr>
            </w:pPr>
            <w:r>
              <w:rPr>
                <w:sz w:val="24"/>
                <w:szCs w:val="24"/>
              </w:rPr>
              <w:t>Children</w:t>
            </w:r>
            <w:r w:rsidR="00A83E85" w:rsidRPr="00186FA6">
              <w:rPr>
                <w:sz w:val="24"/>
                <w:szCs w:val="24"/>
              </w:rPr>
              <w:t>/ adults</w:t>
            </w:r>
          </w:p>
        </w:tc>
        <w:tc>
          <w:tcPr>
            <w:tcW w:w="2988" w:type="dxa"/>
          </w:tcPr>
          <w:p w14:paraId="09257951" w14:textId="488C54FC" w:rsidR="00C36480" w:rsidRPr="00186FA6" w:rsidRDefault="00A83E85" w:rsidP="00F469AC">
            <w:pPr>
              <w:pStyle w:val="NoSpacing"/>
              <w:jc w:val="center"/>
              <w:rPr>
                <w:sz w:val="24"/>
                <w:szCs w:val="24"/>
              </w:rPr>
            </w:pPr>
            <w:r w:rsidRPr="00186FA6">
              <w:rPr>
                <w:sz w:val="24"/>
                <w:szCs w:val="24"/>
              </w:rPr>
              <w:t xml:space="preserve">Learners will be shown a </w:t>
            </w:r>
            <w:r w:rsidR="00F469AC">
              <w:rPr>
                <w:sz w:val="24"/>
                <w:szCs w:val="24"/>
              </w:rPr>
              <w:t>demonstration of safely re sheathing the billhook in the tool talk</w:t>
            </w:r>
          </w:p>
          <w:p w14:paraId="50D70F86" w14:textId="52EEE168" w:rsidR="00A83E85" w:rsidRPr="00186FA6" w:rsidRDefault="00F469AC" w:rsidP="00F469AC">
            <w:pPr>
              <w:pStyle w:val="NoSpacing"/>
              <w:jc w:val="center"/>
              <w:rPr>
                <w:sz w:val="24"/>
                <w:szCs w:val="24"/>
              </w:rPr>
            </w:pPr>
            <w:r>
              <w:rPr>
                <w:sz w:val="24"/>
                <w:szCs w:val="24"/>
              </w:rPr>
              <w:t>The leader will remind the children of the safest way to wrap the billhook if covering</w:t>
            </w:r>
          </w:p>
        </w:tc>
        <w:tc>
          <w:tcPr>
            <w:tcW w:w="2199" w:type="dxa"/>
          </w:tcPr>
          <w:p w14:paraId="101397B4" w14:textId="77777777" w:rsidR="00A83E85" w:rsidRDefault="00A83E85" w:rsidP="00A83E85">
            <w:pPr>
              <w:pStyle w:val="NoSpacing"/>
              <w:jc w:val="center"/>
            </w:pPr>
          </w:p>
          <w:p w14:paraId="657B590D" w14:textId="6753ACA8" w:rsidR="00C36480" w:rsidRPr="00C36480" w:rsidRDefault="00A83E85" w:rsidP="00A83E85">
            <w:pPr>
              <w:pStyle w:val="NoSpacing"/>
              <w:jc w:val="center"/>
            </w:pPr>
            <w:bookmarkStart w:id="0" w:name="_GoBack"/>
            <w:bookmarkEnd w:id="0"/>
            <w:r>
              <w:t>Low</w:t>
            </w:r>
          </w:p>
        </w:tc>
      </w:tr>
    </w:tbl>
    <w:p w14:paraId="7DC51660" w14:textId="0945D5F9" w:rsidR="00721B5C" w:rsidRDefault="00721B5C">
      <w:p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FE1FBD" w14:textId="4E194E6A" w:rsidR="00310DEF" w:rsidRDefault="00310DEF">
      <w:p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4C9CF0" w14:textId="722D5C0E" w:rsidR="00310DEF" w:rsidRDefault="00310DEF">
      <w:pP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5F0B43" w14:textId="061C8A00" w:rsidR="00310DEF" w:rsidRPr="00744453" w:rsidRDefault="00310DEF">
      <w:pPr>
        <w:rPr>
          <w:color w:val="E7E6E6" w:themeColor="background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453">
        <w:rPr>
          <w:color w:val="E7E6E6" w:themeColor="background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Format edited from: http://www.learningaway</w:t>
      </w:r>
      <w:r w:rsidR="00744453" w:rsidRPr="00744453">
        <w:rPr>
          <w:color w:val="E7E6E6" w:themeColor="background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.org.uk</w:t>
      </w:r>
    </w:p>
    <w:sectPr w:rsidR="00310DEF" w:rsidRPr="00744453" w:rsidSect="00C21C5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F50BD"/>
    <w:multiLevelType w:val="hybridMultilevel"/>
    <w:tmpl w:val="2DC6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2"/>
    <w:rsid w:val="00186FA6"/>
    <w:rsid w:val="001E4622"/>
    <w:rsid w:val="002234D8"/>
    <w:rsid w:val="00257272"/>
    <w:rsid w:val="00310DEF"/>
    <w:rsid w:val="00420143"/>
    <w:rsid w:val="00575EE1"/>
    <w:rsid w:val="005B2F7E"/>
    <w:rsid w:val="00603C7F"/>
    <w:rsid w:val="00666F1E"/>
    <w:rsid w:val="006E0BB6"/>
    <w:rsid w:val="00721B5C"/>
    <w:rsid w:val="00744453"/>
    <w:rsid w:val="00A83E85"/>
    <w:rsid w:val="00AF3E5F"/>
    <w:rsid w:val="00C21C52"/>
    <w:rsid w:val="00C36480"/>
    <w:rsid w:val="00CE7910"/>
    <w:rsid w:val="00DB6D8B"/>
    <w:rsid w:val="00F30B2C"/>
    <w:rsid w:val="00F4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4B60"/>
  <w15:chartTrackingRefBased/>
  <w15:docId w15:val="{8B5C36D2-BDD8-445B-9A49-D03C082D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C52"/>
  </w:style>
  <w:style w:type="paragraph" w:styleId="Heading1">
    <w:name w:val="heading 1"/>
    <w:basedOn w:val="Normal"/>
    <w:next w:val="Normal"/>
    <w:link w:val="Heading1Char"/>
    <w:uiPriority w:val="9"/>
    <w:qFormat/>
    <w:rsid w:val="00C21C5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C5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21C5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21C5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21C5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21C5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21C5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21C5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21C5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C5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21C5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21C5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21C5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21C5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21C5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21C5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21C52"/>
    <w:rPr>
      <w:b/>
      <w:bCs/>
      <w:i/>
      <w:iCs/>
    </w:rPr>
  </w:style>
  <w:style w:type="paragraph" w:styleId="Caption">
    <w:name w:val="caption"/>
    <w:basedOn w:val="Normal"/>
    <w:next w:val="Normal"/>
    <w:uiPriority w:val="35"/>
    <w:semiHidden/>
    <w:unhideWhenUsed/>
    <w:qFormat/>
    <w:rsid w:val="00C21C5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21C5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21C5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21C5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21C52"/>
    <w:rPr>
      <w:color w:val="44546A" w:themeColor="text2"/>
      <w:sz w:val="28"/>
      <w:szCs w:val="28"/>
    </w:rPr>
  </w:style>
  <w:style w:type="character" w:styleId="Strong">
    <w:name w:val="Strong"/>
    <w:basedOn w:val="DefaultParagraphFont"/>
    <w:uiPriority w:val="22"/>
    <w:qFormat/>
    <w:rsid w:val="00C21C52"/>
    <w:rPr>
      <w:b/>
      <w:bCs/>
    </w:rPr>
  </w:style>
  <w:style w:type="character" w:styleId="Emphasis">
    <w:name w:val="Emphasis"/>
    <w:basedOn w:val="DefaultParagraphFont"/>
    <w:uiPriority w:val="20"/>
    <w:qFormat/>
    <w:rsid w:val="00C21C52"/>
    <w:rPr>
      <w:i/>
      <w:iCs/>
      <w:color w:val="000000" w:themeColor="text1"/>
    </w:rPr>
  </w:style>
  <w:style w:type="paragraph" w:styleId="NoSpacing">
    <w:name w:val="No Spacing"/>
    <w:link w:val="NoSpacingChar"/>
    <w:uiPriority w:val="1"/>
    <w:qFormat/>
    <w:rsid w:val="00C21C52"/>
    <w:pPr>
      <w:spacing w:after="0" w:line="240" w:lineRule="auto"/>
    </w:pPr>
  </w:style>
  <w:style w:type="paragraph" w:styleId="Quote">
    <w:name w:val="Quote"/>
    <w:basedOn w:val="Normal"/>
    <w:next w:val="Normal"/>
    <w:link w:val="QuoteChar"/>
    <w:uiPriority w:val="29"/>
    <w:qFormat/>
    <w:rsid w:val="00C21C5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21C52"/>
    <w:rPr>
      <w:i/>
      <w:iCs/>
      <w:color w:val="7B7B7B" w:themeColor="accent3" w:themeShade="BF"/>
      <w:sz w:val="24"/>
      <w:szCs w:val="24"/>
    </w:rPr>
  </w:style>
  <w:style w:type="paragraph" w:styleId="IntenseQuote">
    <w:name w:val="Intense Quote"/>
    <w:basedOn w:val="Normal"/>
    <w:next w:val="Normal"/>
    <w:link w:val="IntenseQuoteChar"/>
    <w:uiPriority w:val="30"/>
    <w:qFormat/>
    <w:rsid w:val="00C21C5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21C5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21C52"/>
    <w:rPr>
      <w:i/>
      <w:iCs/>
      <w:color w:val="595959" w:themeColor="text1" w:themeTint="A6"/>
    </w:rPr>
  </w:style>
  <w:style w:type="character" w:styleId="IntenseEmphasis">
    <w:name w:val="Intense Emphasis"/>
    <w:basedOn w:val="DefaultParagraphFont"/>
    <w:uiPriority w:val="21"/>
    <w:qFormat/>
    <w:rsid w:val="00C21C52"/>
    <w:rPr>
      <w:b/>
      <w:bCs/>
      <w:i/>
      <w:iCs/>
      <w:color w:val="auto"/>
    </w:rPr>
  </w:style>
  <w:style w:type="character" w:styleId="SubtleReference">
    <w:name w:val="Subtle Reference"/>
    <w:basedOn w:val="DefaultParagraphFont"/>
    <w:uiPriority w:val="31"/>
    <w:qFormat/>
    <w:rsid w:val="00C21C5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21C52"/>
    <w:rPr>
      <w:b/>
      <w:bCs/>
      <w:caps w:val="0"/>
      <w:smallCaps/>
      <w:color w:val="auto"/>
      <w:spacing w:val="0"/>
      <w:u w:val="single"/>
    </w:rPr>
  </w:style>
  <w:style w:type="character" w:styleId="BookTitle">
    <w:name w:val="Book Title"/>
    <w:basedOn w:val="DefaultParagraphFont"/>
    <w:uiPriority w:val="33"/>
    <w:qFormat/>
    <w:rsid w:val="00C21C52"/>
    <w:rPr>
      <w:b/>
      <w:bCs/>
      <w:caps w:val="0"/>
      <w:smallCaps/>
      <w:spacing w:val="0"/>
    </w:rPr>
  </w:style>
  <w:style w:type="paragraph" w:styleId="TOCHeading">
    <w:name w:val="TOC Heading"/>
    <w:basedOn w:val="Heading1"/>
    <w:next w:val="Normal"/>
    <w:uiPriority w:val="39"/>
    <w:semiHidden/>
    <w:unhideWhenUsed/>
    <w:qFormat/>
    <w:rsid w:val="00C21C52"/>
    <w:pPr>
      <w:outlineLvl w:val="9"/>
    </w:pPr>
  </w:style>
  <w:style w:type="table" w:styleId="TableGrid">
    <w:name w:val="Table Grid"/>
    <w:basedOn w:val="TableNormal"/>
    <w:uiPriority w:val="39"/>
    <w:rsid w:val="0072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E85"/>
    <w:pPr>
      <w:ind w:left="720"/>
      <w:contextualSpacing/>
    </w:pPr>
  </w:style>
  <w:style w:type="character" w:customStyle="1" w:styleId="NoSpacingChar">
    <w:name w:val="No Spacing Char"/>
    <w:basedOn w:val="DefaultParagraphFont"/>
    <w:link w:val="NoSpacing"/>
    <w:uiPriority w:val="1"/>
    <w:rsid w:val="00AF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Parry</dc:creator>
  <cp:keywords/>
  <dc:description/>
  <cp:lastModifiedBy>J Parry</cp:lastModifiedBy>
  <cp:revision>2</cp:revision>
  <dcterms:created xsi:type="dcterms:W3CDTF">2022-01-05T17:05:00Z</dcterms:created>
  <dcterms:modified xsi:type="dcterms:W3CDTF">2022-01-05T17:05:00Z</dcterms:modified>
</cp:coreProperties>
</file>